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E1F92" w:rsidRPr="00272842" w:rsidRDefault="00272842">
      <w:pPr>
        <w:rPr>
          <w:b/>
          <w:sz w:val="36"/>
          <w:lang w:val="de-AT"/>
        </w:rPr>
      </w:pPr>
      <w:r w:rsidRPr="00272842">
        <w:rPr>
          <w:noProof/>
        </w:rPr>
        <w:drawing>
          <wp:anchor distT="0" distB="0" distL="114300" distR="114300" simplePos="0" relativeHeight="251658240" behindDoc="1" locked="0" layoutInCell="1" allowOverlap="1" wp14:anchorId="17E547FE">
            <wp:simplePos x="0" y="0"/>
            <wp:positionH relativeFrom="margin">
              <wp:align>right</wp:align>
            </wp:positionH>
            <wp:positionV relativeFrom="paragraph">
              <wp:posOffset>-6985</wp:posOffset>
            </wp:positionV>
            <wp:extent cx="1636292" cy="350875"/>
            <wp:effectExtent l="0" t="0" r="2540" b="0"/>
            <wp:wrapNone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36292" cy="3508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272842">
        <w:rPr>
          <w:b/>
          <w:sz w:val="36"/>
          <w:lang w:val="de-AT"/>
        </w:rPr>
        <w:t>Ausschreibungstexte</w:t>
      </w:r>
    </w:p>
    <w:p w:rsidR="00272842" w:rsidRDefault="00272842">
      <w:pPr>
        <w:pBdr>
          <w:bottom w:val="single" w:sz="12" w:space="1" w:color="auto"/>
        </w:pBdr>
        <w:rPr>
          <w:sz w:val="16"/>
          <w:lang w:val="de-AT"/>
        </w:rPr>
      </w:pPr>
      <w:r w:rsidRPr="00272842">
        <w:rPr>
          <w:sz w:val="16"/>
          <w:lang w:val="de-AT"/>
        </w:rPr>
        <w:t>Deutschlands umfassendste Datenbank für produktspezifische und neutrale Ausschreibungstexte.</w:t>
      </w:r>
    </w:p>
    <w:p w:rsidR="00272842" w:rsidRDefault="00272842">
      <w:pPr>
        <w:rPr>
          <w:sz w:val="16"/>
          <w:lang w:val="de-AT"/>
        </w:rPr>
      </w:pPr>
    </w:p>
    <w:p w:rsidR="00272842" w:rsidRDefault="00272842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[01]</w:t>
      </w:r>
    </w:p>
    <w:p w:rsidR="00272842" w:rsidRDefault="00272842">
      <w:pPr>
        <w:rPr>
          <w:sz w:val="20"/>
          <w:lang w:val="de-AT"/>
        </w:rPr>
      </w:pPr>
      <w:r>
        <w:rPr>
          <w:sz w:val="20"/>
          <w:lang w:val="de-AT"/>
        </w:rPr>
        <w:t>Hebeanlage / Abwasserhebeanlagen</w:t>
      </w:r>
    </w:p>
    <w:p w:rsidR="00272842" w:rsidRDefault="00272842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[01.01]</w:t>
      </w:r>
    </w:p>
    <w:p w:rsidR="00272842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STRATE AWALIF</w:t>
      </w:r>
      <w:r w:rsidR="008C3C6B">
        <w:rPr>
          <w:sz w:val="20"/>
          <w:lang w:val="de-AT"/>
        </w:rPr>
        <w:t>T</w:t>
      </w:r>
      <w:r>
        <w:rPr>
          <w:sz w:val="20"/>
          <w:lang w:val="de-AT"/>
        </w:rPr>
        <w:t xml:space="preserve"> </w:t>
      </w:r>
      <w:r w:rsidR="007501BD">
        <w:rPr>
          <w:sz w:val="20"/>
          <w:lang w:val="de-AT"/>
        </w:rPr>
        <w:t>Doppelanlagen</w:t>
      </w:r>
    </w:p>
    <w:p w:rsidR="00F06B9D" w:rsidRDefault="00F06B9D" w:rsidP="00272842">
      <w:pPr>
        <w:spacing w:after="0"/>
        <w:rPr>
          <w:sz w:val="20"/>
          <w:lang w:val="de-AT"/>
        </w:rPr>
      </w:pP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[01.01.01]</w:t>
      </w: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STRATE Niveaumessung</w:t>
      </w:r>
      <w:r w:rsidR="007F7D29">
        <w:rPr>
          <w:sz w:val="20"/>
          <w:lang w:val="de-AT"/>
        </w:rPr>
        <w:t xml:space="preserve"> Staurohr (SR)</w:t>
      </w:r>
    </w:p>
    <w:p w:rsidR="00F06B9D" w:rsidRDefault="00F06B9D" w:rsidP="00272842">
      <w:pPr>
        <w:spacing w:after="0"/>
        <w:rPr>
          <w:sz w:val="20"/>
          <w:lang w:val="de-AT"/>
        </w:rPr>
      </w:pPr>
    </w:p>
    <w:p w:rsidR="00B33B05" w:rsidRDefault="00B33B05" w:rsidP="00B33B05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[01.01.01.01]</w:t>
      </w:r>
    </w:p>
    <w:p w:rsidR="00B33B05" w:rsidRDefault="00B33B05" w:rsidP="00B33B05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 xml:space="preserve">STRATE Abwasserhebeanlage AWALIFT </w:t>
      </w:r>
      <w:r w:rsidR="001C222F">
        <w:rPr>
          <w:sz w:val="20"/>
          <w:lang w:val="de-AT"/>
        </w:rPr>
        <w:t>0</w:t>
      </w:r>
      <w:r>
        <w:rPr>
          <w:sz w:val="20"/>
          <w:lang w:val="de-AT"/>
        </w:rPr>
        <w:t>/</w:t>
      </w:r>
      <w:r w:rsidR="007501BD">
        <w:rPr>
          <w:sz w:val="20"/>
          <w:lang w:val="de-AT"/>
        </w:rPr>
        <w:t>2</w:t>
      </w:r>
      <w:r>
        <w:rPr>
          <w:sz w:val="20"/>
          <w:lang w:val="de-AT"/>
        </w:rPr>
        <w:t xml:space="preserve"> [max. </w:t>
      </w:r>
      <w:r w:rsidR="001C222F">
        <w:rPr>
          <w:sz w:val="20"/>
          <w:lang w:val="de-AT"/>
        </w:rPr>
        <w:t>300</w:t>
      </w:r>
      <w:r>
        <w:rPr>
          <w:sz w:val="20"/>
          <w:lang w:val="de-AT"/>
        </w:rPr>
        <w:t xml:space="preserve"> EW] mit Kompaktsteuerung AWAmaster </w:t>
      </w:r>
      <w:r w:rsidR="007501BD">
        <w:rPr>
          <w:sz w:val="20"/>
          <w:lang w:val="de-AT"/>
        </w:rPr>
        <w:t>2</w:t>
      </w:r>
    </w:p>
    <w:p w:rsidR="00B33B05" w:rsidRDefault="00B33B05" w:rsidP="00272842">
      <w:pPr>
        <w:spacing w:after="0"/>
        <w:rPr>
          <w:sz w:val="20"/>
          <w:lang w:val="de-AT"/>
        </w:rPr>
      </w:pP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[01.01.01.01.01]</w:t>
      </w: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 xml:space="preserve">STRATE Abwasserhebeanlage AWALIFT </w:t>
      </w:r>
      <w:r w:rsidR="001C222F">
        <w:rPr>
          <w:sz w:val="20"/>
          <w:lang w:val="de-AT"/>
        </w:rPr>
        <w:t>0</w:t>
      </w:r>
      <w:r w:rsidR="007F7D29">
        <w:rPr>
          <w:sz w:val="20"/>
          <w:lang w:val="de-AT"/>
        </w:rPr>
        <w:t>/</w:t>
      </w:r>
      <w:r w:rsidR="007501BD">
        <w:rPr>
          <w:sz w:val="20"/>
          <w:lang w:val="de-AT"/>
        </w:rPr>
        <w:t>2</w:t>
      </w:r>
      <w:r w:rsidR="007F7D29">
        <w:rPr>
          <w:sz w:val="20"/>
          <w:lang w:val="de-AT"/>
        </w:rPr>
        <w:t xml:space="preserve"> SR; Zulauf=DN </w:t>
      </w:r>
      <w:r w:rsidR="00EA2AB7">
        <w:rPr>
          <w:sz w:val="20"/>
          <w:lang w:val="de-AT"/>
        </w:rPr>
        <w:t>200</w:t>
      </w:r>
      <w:r w:rsidR="007F7D29">
        <w:rPr>
          <w:sz w:val="20"/>
          <w:lang w:val="de-AT"/>
        </w:rPr>
        <w:t xml:space="preserve"> links</w:t>
      </w:r>
    </w:p>
    <w:p w:rsidR="007F7D29" w:rsidRDefault="007F7D29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STM 65/80-150; 0,75kW – 1500 1/min; IP67; 230/400V; 3oKR d=149mm, h=24mm</w:t>
      </w:r>
    </w:p>
    <w:p w:rsidR="00272842" w:rsidRDefault="00272842">
      <w:pPr>
        <w:rPr>
          <w:sz w:val="20"/>
          <w:lang w:val="de-AT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Trocken aufgestellte Anlage mit geschlossenem Sammelbehälter aus schwingungsarmen Spezialguss mit dem verstopfungssicheren Sperrstoffsammelraum-System</w:t>
      </w:r>
    </w:p>
    <w:p w:rsidR="007F7D29" w:rsidRPr="007F7D29" w:rsidRDefault="007501BD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Doppelanlage</w:t>
      </w:r>
      <w:r w:rsidR="007F7D29" w:rsidRPr="007F7D29">
        <w:rPr>
          <w:rFonts w:cstheme="minorHAnsi"/>
          <w:color w:val="000000"/>
          <w:sz w:val="20"/>
          <w:szCs w:val="20"/>
        </w:rPr>
        <w:t>, überflutbar, Bauart geprüft und überwacht:</w:t>
      </w:r>
      <w:r>
        <w:rPr>
          <w:rFonts w:cstheme="minorHAnsi"/>
          <w:color w:val="000000"/>
          <w:sz w:val="20"/>
          <w:szCs w:val="20"/>
        </w:rPr>
        <w:t xml:space="preserve"> </w:t>
      </w:r>
      <w:r w:rsidR="007F7D29" w:rsidRPr="007F7D29">
        <w:rPr>
          <w:rFonts w:cstheme="minorHAnsi"/>
          <w:color w:val="000000"/>
          <w:sz w:val="20"/>
          <w:szCs w:val="20"/>
        </w:rPr>
        <w:t>LGA-0220138a entsprechend DIN EN 12050-1 bzw.4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Anlagenleistung:</w:t>
      </w:r>
      <w:r w:rsidRPr="007F7D29">
        <w:rPr>
          <w:rFonts w:cstheme="minorHAnsi"/>
          <w:color w:val="000000"/>
          <w:sz w:val="20"/>
          <w:szCs w:val="20"/>
        </w:rPr>
        <w:tab/>
      </w:r>
      <w:r w:rsidRPr="007F7D29">
        <w:rPr>
          <w:rFonts w:cstheme="minorHAnsi"/>
          <w:color w:val="000000"/>
          <w:sz w:val="20"/>
          <w:szCs w:val="20"/>
        </w:rPr>
        <w:tab/>
      </w:r>
      <w:r w:rsidR="001C222F">
        <w:rPr>
          <w:rFonts w:cstheme="minorHAnsi"/>
          <w:color w:val="000000"/>
          <w:sz w:val="20"/>
          <w:szCs w:val="20"/>
        </w:rPr>
        <w:t>6</w:t>
      </w:r>
      <w:r w:rsidRPr="007F7D29">
        <w:rPr>
          <w:rFonts w:cstheme="minorHAnsi"/>
          <w:color w:val="000000"/>
          <w:sz w:val="20"/>
          <w:szCs w:val="20"/>
        </w:rPr>
        <w:t xml:space="preserve"> m³/h</w:t>
      </w:r>
      <w:r w:rsidR="00084492">
        <w:rPr>
          <w:rFonts w:cstheme="minorHAnsi"/>
          <w:color w:val="000000"/>
          <w:sz w:val="20"/>
          <w:szCs w:val="20"/>
        </w:rPr>
        <w:t xml:space="preserve"> (max. Zulaufmenge)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Anlagengewicht:</w:t>
      </w:r>
      <w:r w:rsidRPr="007F7D29">
        <w:rPr>
          <w:rFonts w:cstheme="minorHAnsi"/>
          <w:color w:val="000000"/>
          <w:sz w:val="20"/>
          <w:szCs w:val="20"/>
        </w:rPr>
        <w:tab/>
      </w:r>
      <w:r w:rsidRPr="007F7D29">
        <w:rPr>
          <w:rFonts w:cstheme="minorHAnsi"/>
          <w:color w:val="000000"/>
          <w:sz w:val="20"/>
          <w:szCs w:val="20"/>
        </w:rPr>
        <w:tab/>
      </w:r>
      <w:r w:rsidR="001C222F">
        <w:rPr>
          <w:rFonts w:cstheme="minorHAnsi"/>
          <w:color w:val="000000"/>
          <w:sz w:val="20"/>
          <w:szCs w:val="20"/>
        </w:rPr>
        <w:t>320</w:t>
      </w:r>
      <w:r w:rsidRPr="007F7D29">
        <w:rPr>
          <w:rFonts w:cstheme="minorHAnsi"/>
          <w:color w:val="000000"/>
          <w:sz w:val="20"/>
          <w:szCs w:val="20"/>
        </w:rPr>
        <w:t xml:space="preserve"> kg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SAMMELBEHÄLTER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Abmessungen:</w:t>
      </w:r>
      <w:r w:rsidRPr="007F7D29">
        <w:rPr>
          <w:rFonts w:cstheme="minorHAnsi"/>
          <w:color w:val="000000"/>
          <w:sz w:val="20"/>
          <w:szCs w:val="20"/>
        </w:rPr>
        <w:tab/>
      </w:r>
      <w:r w:rsidRPr="007F7D29">
        <w:rPr>
          <w:rFonts w:cstheme="minorHAnsi"/>
          <w:color w:val="000000"/>
          <w:sz w:val="20"/>
          <w:szCs w:val="20"/>
        </w:rPr>
        <w:tab/>
      </w:r>
      <w:r w:rsidR="001C222F">
        <w:rPr>
          <w:rFonts w:cstheme="minorHAnsi"/>
          <w:color w:val="000000"/>
          <w:sz w:val="20"/>
          <w:szCs w:val="20"/>
        </w:rPr>
        <w:t>1015</w:t>
      </w:r>
      <w:r w:rsidRPr="007F7D29">
        <w:rPr>
          <w:rFonts w:cstheme="minorHAnsi"/>
          <w:color w:val="000000"/>
          <w:sz w:val="20"/>
          <w:szCs w:val="20"/>
        </w:rPr>
        <w:t>x</w:t>
      </w:r>
      <w:r w:rsidR="001C222F">
        <w:rPr>
          <w:rFonts w:cstheme="minorHAnsi"/>
          <w:color w:val="000000"/>
          <w:sz w:val="20"/>
          <w:szCs w:val="20"/>
        </w:rPr>
        <w:t>820</w:t>
      </w:r>
      <w:r w:rsidRPr="007F7D29">
        <w:rPr>
          <w:rFonts w:cstheme="minorHAnsi"/>
          <w:color w:val="000000"/>
          <w:sz w:val="20"/>
          <w:szCs w:val="20"/>
        </w:rPr>
        <w:t>x</w:t>
      </w:r>
      <w:r w:rsidR="001C222F">
        <w:rPr>
          <w:rFonts w:cstheme="minorHAnsi"/>
          <w:color w:val="000000"/>
          <w:sz w:val="20"/>
          <w:szCs w:val="20"/>
        </w:rPr>
        <w:t>535</w:t>
      </w:r>
      <w:r w:rsidRPr="007F7D29">
        <w:rPr>
          <w:rFonts w:cstheme="minorHAnsi"/>
          <w:color w:val="000000"/>
          <w:sz w:val="20"/>
          <w:szCs w:val="20"/>
        </w:rPr>
        <w:t xml:space="preserve"> mm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Behältervolumen:</w:t>
      </w:r>
      <w:r w:rsidRPr="007F7D29">
        <w:rPr>
          <w:rFonts w:cstheme="minorHAnsi"/>
          <w:color w:val="000000"/>
          <w:sz w:val="20"/>
          <w:szCs w:val="20"/>
        </w:rPr>
        <w:tab/>
      </w:r>
      <w:r w:rsidR="001C222F">
        <w:rPr>
          <w:rFonts w:cstheme="minorHAnsi"/>
          <w:color w:val="000000"/>
          <w:sz w:val="20"/>
          <w:szCs w:val="20"/>
        </w:rPr>
        <w:t>205</w:t>
      </w:r>
      <w:r w:rsidRPr="007F7D29">
        <w:rPr>
          <w:rFonts w:cstheme="minorHAnsi"/>
          <w:color w:val="000000"/>
          <w:sz w:val="20"/>
          <w:szCs w:val="20"/>
        </w:rPr>
        <w:t xml:space="preserve"> l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Rohrsohle Zulauf bis Behältersohle </w:t>
      </w:r>
      <w:r w:rsidR="001C222F">
        <w:rPr>
          <w:rFonts w:cstheme="minorHAnsi"/>
          <w:color w:val="000000"/>
          <w:sz w:val="20"/>
          <w:szCs w:val="20"/>
        </w:rPr>
        <w:t>550</w:t>
      </w:r>
      <w:r w:rsidRPr="007F7D29">
        <w:rPr>
          <w:rFonts w:cstheme="minorHAnsi"/>
          <w:color w:val="000000"/>
          <w:sz w:val="20"/>
          <w:szCs w:val="20"/>
        </w:rPr>
        <w:t xml:space="preserve"> mm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Behälter mit Flanschen für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- die Einlaufleitung:</w:t>
      </w:r>
      <w:r w:rsidRPr="007F7D29">
        <w:rPr>
          <w:rFonts w:cstheme="minorHAnsi"/>
          <w:color w:val="000000"/>
          <w:sz w:val="20"/>
          <w:szCs w:val="20"/>
        </w:rPr>
        <w:tab/>
        <w:t xml:space="preserve">DN </w:t>
      </w:r>
      <w:r w:rsidR="00EA2AB7">
        <w:rPr>
          <w:rFonts w:cstheme="minorHAnsi"/>
          <w:color w:val="000000"/>
          <w:sz w:val="20"/>
          <w:szCs w:val="20"/>
        </w:rPr>
        <w:t>200</w:t>
      </w:r>
      <w:r w:rsidRPr="007F7D29">
        <w:rPr>
          <w:rFonts w:cstheme="minorHAnsi"/>
          <w:color w:val="000000"/>
          <w:sz w:val="20"/>
          <w:szCs w:val="20"/>
        </w:rPr>
        <w:t xml:space="preserve"> PN 10</w:t>
      </w:r>
      <w:r w:rsidR="00874DFD">
        <w:rPr>
          <w:rFonts w:cstheme="minorHAnsi"/>
          <w:color w:val="000000"/>
          <w:sz w:val="20"/>
          <w:szCs w:val="20"/>
        </w:rPr>
        <w:t xml:space="preserve"> link</w:t>
      </w:r>
      <w:r w:rsidR="00DB1229">
        <w:rPr>
          <w:rFonts w:cstheme="minorHAnsi"/>
          <w:color w:val="000000"/>
          <w:sz w:val="20"/>
          <w:szCs w:val="20"/>
        </w:rPr>
        <w:t>s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- die Druckrohrleitung:</w:t>
      </w:r>
      <w:r w:rsidRPr="007F7D29">
        <w:rPr>
          <w:rFonts w:cstheme="minorHAnsi"/>
          <w:color w:val="000000"/>
          <w:sz w:val="20"/>
          <w:szCs w:val="20"/>
        </w:rPr>
        <w:tab/>
        <w:t>DN 100 K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und mit einem Entlüftungsstutzen DN 70 für Kunststoffabflussrohr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OBERFLÄCHENSCHUTZ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Verschraubungen Edelstahl, innen und außen abwasserfeste </w:t>
      </w:r>
      <w:proofErr w:type="spellStart"/>
      <w:r w:rsidR="00500A43">
        <w:rPr>
          <w:rFonts w:cstheme="minorHAnsi"/>
          <w:color w:val="000000"/>
          <w:sz w:val="20"/>
          <w:szCs w:val="20"/>
        </w:rPr>
        <w:t>AWAGuard</w:t>
      </w:r>
      <w:proofErr w:type="spellEnd"/>
      <w:r w:rsidRPr="007F7D29">
        <w:rPr>
          <w:rFonts w:cstheme="minorHAnsi"/>
          <w:color w:val="000000"/>
          <w:sz w:val="20"/>
          <w:szCs w:val="20"/>
        </w:rPr>
        <w:t xml:space="preserve">-Beschichtung (RAL 6011 -grün-) Schichtdicke innen/außen 250 µm 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KREISELPUMPE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STM 65/80-150, Drehstrommotor 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230/400 V - 50 Hz - 1500 1/min - 0,75 kW - IP 67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mit Drehrichtungskontrolle, Motor mit Temperaturüberwachung, offenes Mehrkanal-Laufrad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Typ 3oKR, d = 149 mm, h = 24 mm</w:t>
      </w:r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Pumpenleistung: 20 m³/h - 5,5 mWS</w:t>
      </w:r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932D60" w:rsidRDefault="0058093D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hyperlink r:id="rId7" w:history="1">
        <w:r w:rsidR="001C222F" w:rsidRPr="001C222F">
          <w:rPr>
            <w:rStyle w:val="Hyperlink"/>
            <w:rFonts w:cstheme="minorHAnsi"/>
            <w:sz w:val="20"/>
            <w:szCs w:val="20"/>
          </w:rPr>
          <w:t>https://www.strate.com/fileadmin/Produkte/Abwasserhebeanlagen/Geb%C3%A4ude-_und_kommunale_Anwendungen/Awalift_0-2/STRATE_Katalog_1_2_2_Awalift_0-2.pdf</w:t>
        </w:r>
      </w:hyperlink>
    </w:p>
    <w:p w:rsidR="00932D60" w:rsidRDefault="00932D60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846804" w:rsidRPr="007F7D29" w:rsidRDefault="00846804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  <w:u w:val="single"/>
        </w:rPr>
      </w:pPr>
      <w:r w:rsidRPr="007F7D29">
        <w:rPr>
          <w:rFonts w:cstheme="minorHAnsi"/>
          <w:color w:val="000000"/>
          <w:sz w:val="20"/>
          <w:szCs w:val="20"/>
          <w:u w:val="single"/>
        </w:rPr>
        <w:lastRenderedPageBreak/>
        <w:t>ZUBEHÖR, KOMPLETT MONTIERT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Default="007501BD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2 </w:t>
      </w:r>
      <w:r w:rsidR="007F7D29" w:rsidRPr="007F7D29">
        <w:rPr>
          <w:rFonts w:cstheme="minorHAnsi"/>
          <w:color w:val="000000"/>
          <w:sz w:val="20"/>
          <w:szCs w:val="20"/>
        </w:rPr>
        <w:t>Rückschlagklappe</w:t>
      </w:r>
      <w:r>
        <w:rPr>
          <w:rFonts w:cstheme="minorHAnsi"/>
          <w:color w:val="000000"/>
          <w:sz w:val="20"/>
          <w:szCs w:val="20"/>
        </w:rPr>
        <w:t>n</w:t>
      </w:r>
      <w:r w:rsidR="007F7D29" w:rsidRPr="007F7D29">
        <w:rPr>
          <w:rFonts w:cstheme="minorHAnsi"/>
          <w:color w:val="000000"/>
          <w:sz w:val="20"/>
          <w:szCs w:val="20"/>
        </w:rPr>
        <w:t xml:space="preserve"> DN 100 K mit freiem Durchgang</w:t>
      </w:r>
    </w:p>
    <w:p w:rsidR="007501BD" w:rsidRDefault="00E03831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2 Druckrohrabsperrschieber DN 100 PN 10</w:t>
      </w:r>
    </w:p>
    <w:p w:rsidR="007501BD" w:rsidRPr="007F7D29" w:rsidRDefault="007501BD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1 Hosenrohr DN 100 mit Druckleitungsanschlussflansch DN 100 PN 10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Niveaumessung für AWALIFT  </w:t>
      </w:r>
      <w:r w:rsidR="0058093D">
        <w:rPr>
          <w:rFonts w:cstheme="minorHAnsi"/>
          <w:color w:val="000000"/>
          <w:sz w:val="20"/>
          <w:szCs w:val="20"/>
        </w:rPr>
        <w:t>0</w:t>
      </w:r>
      <w:r w:rsidRPr="007F7D29">
        <w:rPr>
          <w:rFonts w:cstheme="minorHAnsi"/>
          <w:color w:val="000000"/>
          <w:sz w:val="20"/>
          <w:szCs w:val="20"/>
        </w:rPr>
        <w:t>/</w:t>
      </w:r>
      <w:r w:rsidR="007501BD">
        <w:rPr>
          <w:rFonts w:cstheme="minorHAnsi"/>
          <w:color w:val="000000"/>
          <w:sz w:val="20"/>
          <w:szCs w:val="20"/>
        </w:rPr>
        <w:t xml:space="preserve">2 </w:t>
      </w:r>
      <w:bookmarkStart w:id="0" w:name="_GoBack"/>
      <w:bookmarkEnd w:id="0"/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Typ: SR (Staurohr)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Niveaumess-System: Staudruckverfahren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Messbereich:   0 - </w:t>
      </w:r>
      <w:r w:rsidR="007501BD">
        <w:rPr>
          <w:rFonts w:cstheme="minorHAnsi"/>
          <w:color w:val="000000"/>
          <w:sz w:val="20"/>
          <w:szCs w:val="20"/>
        </w:rPr>
        <w:t>2</w:t>
      </w:r>
      <w:r w:rsidRPr="007F7D29">
        <w:rPr>
          <w:rFonts w:cstheme="minorHAnsi"/>
          <w:color w:val="000000"/>
          <w:sz w:val="20"/>
          <w:szCs w:val="20"/>
        </w:rPr>
        <w:t xml:space="preserve"> mWs 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Polyamid - Flansch IP 67 mit Winkelschnellverschraubung</w:t>
      </w:r>
    </w:p>
    <w:p w:rsidR="007F7D29" w:rsidRPr="007F7D29" w:rsidRDefault="007501BD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5</w:t>
      </w:r>
      <w:r w:rsidR="007F7D29" w:rsidRPr="007F7D29">
        <w:rPr>
          <w:rFonts w:cstheme="minorHAnsi"/>
          <w:color w:val="000000"/>
          <w:sz w:val="20"/>
          <w:szCs w:val="20"/>
        </w:rPr>
        <w:t xml:space="preserve"> Meter Hart-PU-Schlauch (8mm). 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Schaltpunkte in der Schaltanlage:  </w:t>
      </w:r>
    </w:p>
    <w:p w:rsidR="007F7D29" w:rsidRPr="007F7D29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- </w:t>
      </w:r>
      <w:r w:rsidR="007F7D29" w:rsidRPr="007F7D29">
        <w:rPr>
          <w:rFonts w:cstheme="minorHAnsi"/>
          <w:color w:val="000000"/>
          <w:sz w:val="20"/>
          <w:szCs w:val="20"/>
        </w:rPr>
        <w:t>Pumpe aus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- Pumpe ein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- Hochwasser Alarm im AWALIFT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Kompaktsteuerung </w:t>
      </w:r>
      <w:r w:rsidR="007F7D29" w:rsidRPr="007F7D29">
        <w:rPr>
          <w:rFonts w:cstheme="minorHAnsi"/>
          <w:color w:val="000000"/>
          <w:sz w:val="20"/>
          <w:szCs w:val="20"/>
        </w:rPr>
        <w:t xml:space="preserve">AWAmaster </w:t>
      </w:r>
      <w:r w:rsidR="007501BD">
        <w:rPr>
          <w:rFonts w:cstheme="minorHAnsi"/>
          <w:color w:val="000000"/>
          <w:sz w:val="20"/>
          <w:szCs w:val="20"/>
        </w:rPr>
        <w:t>2</w:t>
      </w:r>
      <w:r>
        <w:rPr>
          <w:rFonts w:cstheme="minorHAnsi"/>
          <w:color w:val="000000"/>
          <w:sz w:val="20"/>
          <w:szCs w:val="20"/>
        </w:rPr>
        <w:t xml:space="preserve"> (bis 5,5 kW)</w:t>
      </w:r>
    </w:p>
    <w:p w:rsidR="007F7D29" w:rsidRDefault="00027F6B" w:rsidP="00027F6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zur Steuerung von zwei Pumpen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bewährte und effiziente Systemkomponente zur Steuerung der Abwasserhebeanlage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hervorragende Anwenderfreundlichkeit und Funktionalität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027F6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Gehäuse: Polykarbonat Gehäuse</w:t>
      </w:r>
    </w:p>
    <w:p w:rsidR="00027F6B" w:rsidRDefault="00027F6B" w:rsidP="00027F6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proofErr w:type="spellStart"/>
      <w:r>
        <w:rPr>
          <w:rFonts w:cstheme="minorHAnsi"/>
          <w:color w:val="000000"/>
          <w:sz w:val="20"/>
          <w:szCs w:val="20"/>
        </w:rPr>
        <w:t>BxHxT</w:t>
      </w:r>
      <w:proofErr w:type="spellEnd"/>
      <w:r>
        <w:rPr>
          <w:rFonts w:cstheme="minorHAnsi"/>
          <w:color w:val="000000"/>
          <w:sz w:val="20"/>
          <w:szCs w:val="20"/>
        </w:rPr>
        <w:t xml:space="preserve"> = 320x300x152 mm</w:t>
      </w:r>
    </w:p>
    <w:p w:rsidR="00027F6B" w:rsidRDefault="00027F6B" w:rsidP="00027F6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Schutzart: IP 54</w:t>
      </w:r>
    </w:p>
    <w:p w:rsidR="00027F6B" w:rsidRPr="007F7D29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FUNKTION:</w:t>
      </w:r>
    </w:p>
    <w:p w:rsidR="007F7D29" w:rsidRPr="007F7D29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Die Pumpen fördern in automatischer Wechselschaltung. Parallelbetrieb ist möglich. Bei thermischem Ausfall eines Pumpenmotors erfolgt ein automatisches Umschalten auf die andere Pumpe. Die Lauf- bzw. Pausenzeit der Pumpe ist einstellbar und zeitabhängig begrenzt. Nach Ablauf der Laufzeit erfolgt ein zwangsweises Umschalten.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SCHALTER- UND ANZEIGEGERÄTE:</w:t>
      </w:r>
    </w:p>
    <w:p w:rsidR="008C3C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Taster für den Hand-Null-Automatik Betrieb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Taster für die Quittierung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Drehknopf für den Anzeigenwechsel und zum Einstellen der Prozessdaten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LEDs für die Anzeige Betrieb, Hand, Automatik, Nachlaufzeit, Sammelstörung und Hochwasseralarm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akustischer Alarmmelder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FC1FFE" w:rsidRDefault="00FC1FFE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AA10AD" w:rsidRDefault="00AA10AD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8C3C6B" w:rsidRPr="008C3C6B" w:rsidRDefault="008C3C6B" w:rsidP="008C3C6B">
      <w:pPr>
        <w:rPr>
          <w:sz w:val="20"/>
        </w:rPr>
      </w:pPr>
      <w:r>
        <w:rPr>
          <w:sz w:val="20"/>
        </w:rPr>
        <w:t>Artikelnummer:</w:t>
      </w:r>
      <w:r w:rsidR="007F7D29">
        <w:rPr>
          <w:sz w:val="20"/>
        </w:rPr>
        <w:t xml:space="preserve"> </w:t>
      </w:r>
      <w:r w:rsidR="00EA2AB7">
        <w:rPr>
          <w:sz w:val="20"/>
        </w:rPr>
        <w:t>5140100230</w:t>
      </w:r>
      <w:r>
        <w:rPr>
          <w:sz w:val="20"/>
        </w:rPr>
        <w:tab/>
        <w:t>Katalogseite:</w:t>
      </w:r>
      <w:r w:rsidR="007F7D29">
        <w:rPr>
          <w:sz w:val="20"/>
        </w:rPr>
        <w:t xml:space="preserve"> </w:t>
      </w:r>
      <w:r w:rsidR="002138F9">
        <w:rPr>
          <w:sz w:val="20"/>
        </w:rPr>
        <w:t>42-45</w:t>
      </w:r>
      <w:r>
        <w:rPr>
          <w:sz w:val="20"/>
        </w:rPr>
        <w:tab/>
        <w:t>Mindestverpackungsmenge: 1</w:t>
      </w:r>
    </w:p>
    <w:sectPr w:rsidR="008C3C6B" w:rsidRPr="008C3C6B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C1FFE" w:rsidRDefault="00FC1FFE" w:rsidP="00FC1FFE">
      <w:pPr>
        <w:spacing w:after="0" w:line="240" w:lineRule="auto"/>
      </w:pPr>
      <w:r>
        <w:separator/>
      </w:r>
    </w:p>
  </w:endnote>
  <w:endnote w:type="continuationSeparator" w:id="0">
    <w:p w:rsidR="00FC1FFE" w:rsidRDefault="00FC1FFE" w:rsidP="00FC1F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C1FFE" w:rsidRDefault="00FC1FFE" w:rsidP="00FC1FFE">
      <w:pPr>
        <w:spacing w:after="0" w:line="240" w:lineRule="auto"/>
      </w:pPr>
      <w:r>
        <w:separator/>
      </w:r>
    </w:p>
  </w:footnote>
  <w:footnote w:type="continuationSeparator" w:id="0">
    <w:p w:rsidR="00FC1FFE" w:rsidRDefault="00FC1FFE" w:rsidP="00FC1FF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2842"/>
    <w:rsid w:val="00015289"/>
    <w:rsid w:val="00027F6B"/>
    <w:rsid w:val="00084492"/>
    <w:rsid w:val="001C222F"/>
    <w:rsid w:val="002138F9"/>
    <w:rsid w:val="00272842"/>
    <w:rsid w:val="002E1F92"/>
    <w:rsid w:val="00422A4E"/>
    <w:rsid w:val="00500A43"/>
    <w:rsid w:val="0058093D"/>
    <w:rsid w:val="006D2D43"/>
    <w:rsid w:val="007501BD"/>
    <w:rsid w:val="007F7D29"/>
    <w:rsid w:val="00846804"/>
    <w:rsid w:val="008520F2"/>
    <w:rsid w:val="00874DFD"/>
    <w:rsid w:val="008C3C6B"/>
    <w:rsid w:val="00932D60"/>
    <w:rsid w:val="00AA10AD"/>
    <w:rsid w:val="00B33B05"/>
    <w:rsid w:val="00DB1229"/>
    <w:rsid w:val="00E03831"/>
    <w:rsid w:val="00EA2AB7"/>
    <w:rsid w:val="00EB473A"/>
    <w:rsid w:val="00EE68D0"/>
    <w:rsid w:val="00EF3144"/>
    <w:rsid w:val="00F06B9D"/>
    <w:rsid w:val="00F64691"/>
    <w:rsid w:val="00FC1FFE"/>
    <w:rsid w:val="00FE53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A7FD07"/>
  <w15:chartTrackingRefBased/>
  <w15:docId w15:val="{8A089B86-6DAA-49DB-B4FC-B606C8DDBD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basedOn w:val="Absatz-Standardschriftart"/>
    <w:uiPriority w:val="99"/>
    <w:unhideWhenUsed/>
    <w:rsid w:val="007F7D29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7F7D29"/>
    <w:rPr>
      <w:color w:val="605E5C"/>
      <w:shd w:val="clear" w:color="auto" w:fill="E1DFDD"/>
    </w:rPr>
  </w:style>
  <w:style w:type="paragraph" w:styleId="Kopfzeile">
    <w:name w:val="header"/>
    <w:basedOn w:val="Standard"/>
    <w:link w:val="KopfzeileZchn"/>
    <w:uiPriority w:val="99"/>
    <w:unhideWhenUsed/>
    <w:rsid w:val="00FC1F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C1FFE"/>
  </w:style>
  <w:style w:type="paragraph" w:styleId="Fuzeile">
    <w:name w:val="footer"/>
    <w:basedOn w:val="Standard"/>
    <w:link w:val="FuzeileZchn"/>
    <w:uiPriority w:val="99"/>
    <w:unhideWhenUsed/>
    <w:rsid w:val="00FC1F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FC1FFE"/>
  </w:style>
  <w:style w:type="character" w:styleId="BesuchterLink">
    <w:name w:val="FollowedHyperlink"/>
    <w:basedOn w:val="Absatz-Standardschriftart"/>
    <w:uiPriority w:val="99"/>
    <w:semiHidden/>
    <w:unhideWhenUsed/>
    <w:rsid w:val="00027F6B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www.strate.com/fileadmin/Produkte/Abwasserhebeanlagen/Geb%C3%A4ude-_und_kommunale_Anwendungen/Awalift_0-2/STRATE_Katalog_1_2_2_Awalift_0-2.pdf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452</Words>
  <Characters>2852</Characters>
  <Application>Microsoft Office Word</Application>
  <DocSecurity>0</DocSecurity>
  <Lines>23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Spoettel, Mike</dc:creator>
  <cp:keywords/>
  <dc:description/>
  <cp:lastModifiedBy>Spoettel, Mike</cp:lastModifiedBy>
  <cp:revision>21</cp:revision>
  <dcterms:created xsi:type="dcterms:W3CDTF">2020-01-22T12:25:00Z</dcterms:created>
  <dcterms:modified xsi:type="dcterms:W3CDTF">2020-03-25T08:55:00Z</dcterms:modified>
</cp:coreProperties>
</file>